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/>
          <w:color w:val="4B5563"/>
          <w:sz w:val="17"/>
        </w:rPr>
        <w:t>Fill this in together, on a call or in person. Tick what applies and write the rest in the space. It records the practical details of the maintenance work. It isn't a contract, and it doesn't replace one. Delete this line before you send it.</w:t>
      </w:r>
    </w:p>
    <w:p>
      <w:r>
        <w:rPr>
          <w:b/>
          <w:i w:val="0"/>
          <w:sz w:val="34"/>
        </w:rPr>
        <w:t>Website maintenance: what we agree before we start</w:t>
      </w:r>
    </w:p>
    <w:p>
      <w:pPr>
        <w:spacing w:after="120"/>
      </w:pPr>
      <w:r>
        <w:rPr>
          <w:b w:val="0"/>
          <w:i w:val="0"/>
          <w:color w:val="4B5563"/>
          <w:sz w:val="21"/>
        </w:rPr>
        <w:t>Go through this with your client before the first month, then send them a copy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51" w:hRule="atLeast"/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Client: 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Website(s): 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Maintained by: 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Start date: </w:t>
            </w:r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trHeight w:val="1446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1. Sites covered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List every site address. If part of a site is looked after by someone else (an online shop's products, a booking system), say so here.</w:t>
            </w:r>
          </w:p>
        </w:tc>
        <w:tc>
          <w:tcPr>
            <w:tcW w:type="dxa" w:w="7030"/>
          </w:tcPr>
          <w:p>
            <w:pPr>
              <w:tabs>
                <w:tab w:pos="3458" w:val="left"/>
              </w:tabs>
              <w:spacing w:after="40"/>
            </w:pPr>
            <w:r/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WordPress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Shopify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Squarespace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Other: ________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Site address(es):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</w:t>
            </w:r>
          </w:p>
          <w:p>
            <w:pPr>
              <w:spacing w:after="0" w:before="120"/>
            </w:pP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</w:tc>
      </w:tr>
      <w:tr>
        <w:trPr>
          <w:trHeight w:val="129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2. What's included each month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Only tick what you'll actually do and report on. Anything not ticked is outside the plan.</w:t>
            </w:r>
          </w:p>
        </w:tc>
        <w:tc>
          <w:tcPr>
            <w:tcW w:type="dxa" w:w="7030"/>
          </w:tcPr>
          <w:p>
            <w:pPr>
              <w:tabs>
                <w:tab w:pos="3458" w:val="left"/>
              </w:tabs>
              <w:spacing w:after="40"/>
            </w:pPr>
            <w:r/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Check backups are running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Update the CMS (core)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Update plugins and themes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Check key pages after updates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Test every form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Check uptime for the month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Check security alerts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Check broken links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Small content changes: up to ____ a month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Monthly report</w:t>
            </w:r>
          </w:p>
          <w:p>
            <w:pPr>
              <w:spacing w:after="0" w:before="120"/>
            </w:pP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3. What isn't included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Say what happens when one of these comes up, so a new request doesn't turn into free work.</w:t>
            </w:r>
          </w:p>
        </w:tc>
        <w:tc>
          <w:tcPr>
            <w:tcW w:type="dxa" w:w="7030"/>
          </w:tcPr>
          <w:p>
            <w:pPr>
              <w:tabs>
                <w:tab w:pos="3458" w:val="left"/>
              </w:tabs>
              <w:spacing w:after="40"/>
            </w:pPr>
            <w:r/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New pages or features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Redesign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Writing new content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Fixing changes made by someone else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Hosting, domain and licence fees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When one comes up, we: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</w:t>
            </w:r>
          </w:p>
          <w:p>
            <w:pPr>
              <w:spacing w:after="0" w:before="120"/>
            </w:pP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4. When updates happen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Pick a regular day and a time outside the client's busy hours. Say what you'll do if an update breaks something.</w:t>
            </w:r>
          </w:p>
        </w:tc>
        <w:tc>
          <w:tcPr>
            <w:tcW w:type="dxa" w:w="7030"/>
          </w:tcPr>
          <w:p>
            <w:pPr>
              <w:spacing w:after="0" w:before="120"/>
            </w:pPr>
            <w:r/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  <w:p>
            <w:pPr>
              <w:spacing w:after="0" w:before="120"/>
            </w:pP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5. How fast we reply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Agree what counts as urgent. Write business days, and what happens on weekends and public holidays.</w:t>
            </w:r>
          </w:p>
        </w:tc>
        <w:tc>
          <w:tcPr>
            <w:tcW w:type="dxa" w:w="7030"/>
          </w:tcPr>
          <w:p>
            <w:pPr>
              <w:spacing w:before="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Urgent (site down, hacked, forms or payments not working): reply within </w:t>
            </w:r>
            <w:r>
              <w:rPr>
                <w:b w:val="0"/>
                <w:i w:val="0"/>
                <w:color w:val="9CA3AF"/>
                <w:sz w:val="18"/>
              </w:rPr>
              <w:t>________</w:t>
            </w:r>
          </w:p>
          <w:p>
            <w:pPr>
              <w:spacing w:before="100"/>
            </w:pPr>
            <w:r>
              <w:rPr>
                <w:b/>
                <w:i w:val="0"/>
                <w:color w:val="4B5563"/>
                <w:sz w:val="17"/>
              </w:rPr>
              <w:t xml:space="preserve">Everything else: reply within </w:t>
            </w:r>
            <w:r>
              <w:rPr>
                <w:b w:val="0"/>
                <w:i w:val="0"/>
                <w:color w:val="9CA3AF"/>
                <w:sz w:val="18"/>
              </w:rPr>
              <w:t>________ business days</w:t>
            </w:r>
          </w:p>
          <w:p>
            <w:pPr>
              <w:spacing w:before="100"/>
            </w:pPr>
            <w:r>
              <w:rPr>
                <w:b/>
                <w:i w:val="0"/>
                <w:color w:val="4B5563"/>
                <w:sz w:val="17"/>
              </w:rPr>
              <w:t xml:space="preserve">Hours we can be reached: </w:t>
            </w:r>
            <w:r>
              <w:rPr>
                <w:b w:val="0"/>
                <w:i w:val="0"/>
                <w:color w:val="9CA3AF"/>
                <w:sz w:val="18"/>
              </w:rPr>
              <w:t>________________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Counts as urgent: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6. Who to contact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One day-to-day contact, one person who can approve extra work, and who to call if the site is down out of hours.</w:t>
            </w:r>
          </w:p>
        </w:tc>
        <w:tc>
          <w:tcPr>
            <w:tcW w:type="dxa" w:w="7030"/>
          </w:tcPr>
          <w:p>
            <w:pPr>
              <w:spacing w:after="0" w:before="1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Day-to-day contact: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___________________________________________________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Approves extra work: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__________________________________________________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If the site is down out of hours: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7. Logins and accounts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Write whose name each account is in. Share logins through a password manager, not by email.</w:t>
            </w:r>
          </w:p>
        </w:tc>
        <w:tc>
          <w:tcPr>
            <w:tcW w:type="dxa" w:w="7030"/>
          </w:tcPr>
          <w:p>
            <w:pPr>
              <w:spacing w:after="60"/>
            </w:pPr>
            <w:r/>
            <w:r>
              <w:rPr>
                <w:b/>
                <w:i w:val="0"/>
                <w:color w:val="4B5563"/>
                <w:sz w:val="17"/>
              </w:rPr>
              <w:t>Whose name is it in? Write C (client), U (us) or ? next to each.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Domain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Hosting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Website admin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DNS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Email</w:t>
            </w:r>
            <w:r>
              <w:rPr>
                <w:b w:val="0"/>
                <w:i w:val="0"/>
                <w:sz w:val="21"/>
              </w:rPr>
              <w:tab/>
              <w:t xml:space="preserve">☐ </w:t>
            </w:r>
            <w:r>
              <w:rPr>
                <w:b w:val="0"/>
                <w:i w:val="0"/>
                <w:sz w:val="18"/>
              </w:rPr>
              <w:t>Google Analytics / Search Console</w:t>
            </w:r>
          </w:p>
          <w:p>
            <w:pPr>
              <w:tabs>
                <w:tab w:pos="3458" w:val="left"/>
              </w:tabs>
              <w:spacing w:after="4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Paid plugin or theme licences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Logins shared through: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</w:t>
            </w:r>
          </w:p>
        </w:tc>
      </w:tr>
      <w:tr>
        <w:trPr>
          <w:trHeight w:val="1446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8. Backups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How often, where they're kept (somewhere other than the hosting), how long they're kept, and how often you'll test a restore.</w:t>
            </w:r>
          </w:p>
        </w:tc>
        <w:tc>
          <w:tcPr>
            <w:tcW w:type="dxa" w:w="7030"/>
          </w:tcPr>
          <w:p>
            <w:pPr>
              <w:spacing w:after="0" w:before="120"/>
            </w:pPr>
            <w:r/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  <w:p>
            <w:pPr>
              <w:spacing w:after="0" w:before="120"/>
            </w:pP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9. Renewals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Domain, hosting, SSL certificate and paid licences: the month each one renews, and who pays and renews it.</w:t>
            </w:r>
          </w:p>
        </w:tc>
        <w:tc>
          <w:tcPr>
            <w:tcW w:type="dxa" w:w="7030"/>
          </w:tcPr>
          <w:p>
            <w:pPr>
              <w:spacing w:after="0" w:before="1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Domain: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Hosting: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</w:t>
            </w:r>
          </w:p>
          <w:p>
            <w:pPr>
              <w:spacing w:after="0" w:before="120"/>
            </w:pPr>
            <w:r>
              <w:rPr>
                <w:b/>
                <w:i w:val="0"/>
                <w:color w:val="4B5563"/>
                <w:sz w:val="17"/>
              </w:rPr>
              <w:t xml:space="preserve">SSL and licences: </w:t>
            </w: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</w:t>
            </w:r>
          </w:p>
        </w:tc>
      </w:tr>
      <w:tr>
        <w:trPr>
          <w:trHeight w:val="83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10. Monthly report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The day it's sent, who it goes to, and what it covers.</w:t>
            </w:r>
          </w:p>
        </w:tc>
        <w:tc>
          <w:tcPr>
            <w:tcW w:type="dxa" w:w="7030"/>
          </w:tcPr>
          <w:p>
            <w:pPr>
              <w:spacing w:after="0" w:before="120"/>
            </w:pPr>
            <w:r/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  <w:p>
            <w:pPr>
              <w:spacing w:after="0" w:before="120"/>
            </w:pP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</w:tc>
      </w:tr>
      <w:tr>
        <w:trPr>
          <w:trHeight w:val="1446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11. If the work ends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How much notice either side gives, and what you hand back: logins, the latest backup, and a list of plugins and licences.</w:t>
            </w:r>
          </w:p>
        </w:tc>
        <w:tc>
          <w:tcPr>
            <w:tcW w:type="dxa" w:w="7030"/>
          </w:tcPr>
          <w:p>
            <w:pPr>
              <w:spacing w:after="0" w:before="120"/>
            </w:pPr>
            <w:r/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  <w:p>
            <w:pPr>
              <w:spacing w:after="0" w:before="120"/>
            </w:pPr>
            <w:r>
              <w:rPr>
                <w:b w:val="0"/>
                <w:i w:val="0"/>
                <w:color w:val="9CA3AF"/>
                <w:sz w:val="18"/>
              </w:rPr>
              <w:t>______________________________________________________________________</w:t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7030"/>
        <w:gridCol w:w="2608"/>
      </w:tblGrid>
      <w:tr>
        <w:trPr>
          <w:trHeight w:val="425" w:hRule="atLeast"/>
          <w:cantSplit/>
        </w:trPr>
        <w:tc>
          <w:tcPr>
            <w:tcW w:type="dxa" w:w="7030"/>
          </w:tcPr>
          <w:p>
            <w:r/>
            <w:r>
              <w:rPr>
                <w:b/>
                <w:i w:val="0"/>
                <w:color w:val="4B5563"/>
                <w:sz w:val="17"/>
              </w:rPr>
              <w:t>Agreed by (client):</w:t>
            </w:r>
          </w:p>
        </w:tc>
        <w:tc>
          <w:tcPr>
            <w:tcW w:type="dxa" w:w="2608"/>
          </w:tcPr>
          <w:p>
            <w:r/>
            <w:r>
              <w:rPr>
                <w:b/>
                <w:i w:val="0"/>
                <w:color w:val="4B5563"/>
                <w:sz w:val="17"/>
              </w:rPr>
              <w:t>Date:</w:t>
            </w:r>
          </w:p>
        </w:tc>
      </w:tr>
      <w:tr>
        <w:trPr>
          <w:trHeight w:val="425" w:hRule="atLeast"/>
          <w:cantSplit/>
        </w:trPr>
        <w:tc>
          <w:tcPr>
            <w:tcW w:type="dxa" w:w="7030"/>
          </w:tcPr>
          <w:p>
            <w:r/>
            <w:r>
              <w:rPr>
                <w:b/>
                <w:i w:val="0"/>
                <w:color w:val="4B5563"/>
                <w:sz w:val="17"/>
              </w:rPr>
              <w:t>Agreed by (maintained by):</w:t>
            </w:r>
          </w:p>
        </w:tc>
        <w:tc>
          <w:tcPr>
            <w:tcW w:type="dxa" w:w="2608"/>
          </w:tcPr>
          <w:p>
            <w:r/>
            <w:r>
              <w:rPr>
                <w:b/>
                <w:i w:val="0"/>
                <w:color w:val="4B5563"/>
                <w:sz w:val="17"/>
              </w:rPr>
              <w:t>Date: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24" w:right="1134" w:bottom="680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5563"/>
        <w:sz w:val="16"/>
      </w:rPr>
      <w:t xml:space="preserve">Website maintenance agreement checklist  ·  page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PAGE</w:instrText>
    </w:r>
    <w:r>
      <w:rPr>
        <w:color w:val="4B5563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11827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maintenance: what we agree before we start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